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79" w:lineRule="auto"/>
        <w:ind w:left="940" w:firstLine="0"/>
        <w:rPr>
          <w:sz w:val="28"/>
          <w:szCs w:val="28"/>
        </w:rPr>
      </w:pPr>
      <w:r w:rsidDel="00000000" w:rsidR="00000000" w:rsidRPr="00000000">
        <w:rPr>
          <w:color w:val="17365d"/>
          <w:sz w:val="28"/>
          <w:szCs w:val="28"/>
          <w:u w:val="single"/>
          <w:rtl w:val="0"/>
        </w:rPr>
        <w:t xml:space="preserve">Pro-Forma for Display of Information on the College Website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ind w:left="220" w:right="506" w:firstLine="0"/>
        <w:jc w:val="both"/>
        <w:rPr>
          <w:sz w:val="28"/>
          <w:szCs w:val="28"/>
        </w:rPr>
      </w:pPr>
      <w:r w:rsidDel="00000000" w:rsidR="00000000" w:rsidRPr="00000000">
        <w:rPr>
          <w:color w:val="17365d"/>
          <w:sz w:val="28"/>
          <w:szCs w:val="28"/>
          <w:rtl w:val="0"/>
        </w:rPr>
        <w:t xml:space="preserve">The Following Details are mandatory to be filled up by the Medical College and displayed on their website (once entered should be updated without removal of data)</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114300</wp:posOffset>
                </wp:positionH>
                <wp:positionV relativeFrom="paragraph">
                  <wp:posOffset>660400</wp:posOffset>
                </wp:positionV>
                <wp:extent cx="5768974" cy="12700"/>
                <wp:effectExtent b="0" l="0" r="0" t="0"/>
                <wp:wrapTopAndBottom distB="0" distT="0"/>
                <wp:docPr id="1027" name=""/>
                <a:graphic>
                  <a:graphicData uri="http://schemas.microsoft.com/office/word/2010/wordprocessingShape">
                    <wps:wsp>
                      <wps:cNvSpPr/>
                      <wps:cNvPr id="2" name="Shape 2"/>
                      <wps:spPr>
                        <a:xfrm>
                          <a:off x="2461513" y="3773968"/>
                          <a:ext cx="5768974" cy="12065"/>
                        </a:xfrm>
                        <a:prstGeom prst="rect">
                          <a:avLst/>
                        </a:prstGeom>
                        <a:solidFill>
                          <a:srgbClr val="4F81B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114300</wp:posOffset>
                </wp:positionH>
                <wp:positionV relativeFrom="paragraph">
                  <wp:posOffset>660400</wp:posOffset>
                </wp:positionV>
                <wp:extent cx="5768974" cy="12700"/>
                <wp:effectExtent b="0" l="0" r="0" t="0"/>
                <wp:wrapTopAndBottom distB="0" distT="0"/>
                <wp:docPr id="102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68974" cy="1270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tl w:val="0"/>
        </w:rPr>
      </w:r>
    </w:p>
    <w:tbl>
      <w:tblPr>
        <w:tblStyle w:val="Table1"/>
        <w:tblW w:w="9172.0" w:type="dxa"/>
        <w:jc w:val="left"/>
        <w:tblInd w:w="4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7"/>
        <w:gridCol w:w="4309"/>
        <w:gridCol w:w="4076"/>
        <w:tblGridChange w:id="0">
          <w:tblGrid>
            <w:gridCol w:w="787"/>
            <w:gridCol w:w="4309"/>
            <w:gridCol w:w="4076"/>
          </w:tblGrid>
        </w:tblGridChange>
      </w:tblGrid>
      <w:tr>
        <w:trPr>
          <w:cantSplit w:val="0"/>
          <w:trHeight w:val="1693" w:hRule="atLeast"/>
          <w:tblHeader w:val="0"/>
        </w:trPr>
        <w:tc>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 No.</w:t>
            </w:r>
          </w:p>
        </w:tc>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1224"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Information of the medical college/institution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78.00000000000006" w:lineRule="auto"/>
              <w:ind w:left="107" w:right="1224"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Year of Inception: Government/private:</w:t>
            </w:r>
          </w:p>
        </w:tc>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23" w:hRule="atLeast"/>
          <w:tblHeader w:val="0"/>
        </w:trPr>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Name</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22"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Address with pin code</w:t>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78" w:hRule="atLeast"/>
          <w:tblHeader w:val="0"/>
        </w:trPr>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University address with pin code</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78"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Official website</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81" w:hRule="atLeast"/>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Dean/ Principal/ Director</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78" w:hRule="atLeast"/>
          <w:tblHeader w:val="0"/>
        </w:trPr>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Mobile Number</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79"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Email ID of Dean</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78"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Hospital</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46"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533"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Date and Year of Registration of the Hospital (DD/MM/YYYY)</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78"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Number of Beds</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78"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Number of Beds for emergency</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71"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59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Date of the First Letter of Permission(LoP) of MBBS (DD/MM/YYYY) &amp; number of seats</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57"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Status of Recognition</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84"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Number of MBBS and PG broad specialty and super specialty students admitted in this session*</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94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MBBS: MD/MS: DM/MCh:</w:t>
            </w:r>
          </w:p>
        </w:tc>
      </w:tr>
    </w:tbl>
    <w:p w:rsidR="00000000" w:rsidDel="00000000" w:rsidP="00000000" w:rsidRDefault="00000000" w:rsidRPr="00000000" w14:paraId="00000033">
      <w:pPr>
        <w:spacing w:line="276" w:lineRule="auto"/>
        <w:rPr>
          <w:sz w:val="24"/>
          <w:szCs w:val="24"/>
        </w:rPr>
        <w:sectPr>
          <w:pgSz w:h="16840" w:w="11910" w:orient="portrait"/>
          <w:pgMar w:bottom="280" w:top="1340" w:left="1220" w:right="940" w:header="720" w:footer="720"/>
          <w:pgNumType w:start="1"/>
        </w:sect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
        <w:tblW w:w="9172.0" w:type="dxa"/>
        <w:jc w:val="left"/>
        <w:tblInd w:w="4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7"/>
        <w:gridCol w:w="4309"/>
        <w:gridCol w:w="4076"/>
        <w:tblGridChange w:id="0">
          <w:tblGrid>
            <w:gridCol w:w="787"/>
            <w:gridCol w:w="4309"/>
            <w:gridCol w:w="4076"/>
          </w:tblGrid>
        </w:tblGridChange>
      </w:tblGrid>
      <w:tr>
        <w:trPr>
          <w:cantSplit w:val="0"/>
          <w:trHeight w:val="1370" w:hRule="atLeast"/>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62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Inpatients registered and admitted (01.01.2021- 31.12.2021)**</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2021</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2020</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2019</w:t>
            </w:r>
          </w:p>
        </w:tc>
      </w:tr>
      <w:tr>
        <w:trPr>
          <w:cantSplit w:val="0"/>
          <w:trHeight w:val="1187"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139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Outpatients registered (01.01.2021-31.12.2021)**</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2021</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2020</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2019</w:t>
            </w:r>
          </w:p>
        </w:tc>
      </w:tr>
      <w:tr>
        <w:trPr>
          <w:cantSplit w:val="0"/>
          <w:trHeight w:val="1187"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70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Number of Deaths reported to the Municipality/ village register</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2021</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2020</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2019</w:t>
            </w:r>
          </w:p>
        </w:tc>
      </w:tr>
      <w:tr>
        <w:trPr>
          <w:cantSplit w:val="0"/>
          <w:trHeight w:val="1188"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38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Address and pin code of the Corporation/village where the Death records are reported</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85"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28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Website link/ email ID/ hyperlink of the corporation in case Death Records are reported</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Number of Births reported</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2021</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2020</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2019</w:t>
            </w:r>
          </w:p>
        </w:tc>
      </w:tr>
      <w:tr>
        <w:trPr>
          <w:cantSplit w:val="0"/>
          <w:trHeight w:val="1188" w:hRule="atLeast"/>
          <w:tblHeader w:val="0"/>
        </w:trPr>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46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Address and pin code of the Corporation/village where the Birth records are reported</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374"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Website link/ email ID/ hyperlink of the corporation in case Birth Records are reported</w:t>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85" w:hRule="atLeast"/>
          <w:tblHeader w:val="0"/>
        </w:trPr>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25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Number of Rooms in Men’s Hostel and students accommodated</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88"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482"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Total Number of Rooms in Women’s Hostel and students accommodated</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803"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Name of the Grievance Redressal Officer (PIO &amp; CPIO):</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Address with Pin code</w:t>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1">
      <w:pPr>
        <w:rPr>
          <w:rFonts w:ascii="Times New Roman" w:cs="Times New Roman" w:eastAsia="Times New Roman" w:hAnsi="Times New Roman"/>
          <w:sz w:val="24"/>
          <w:szCs w:val="24"/>
        </w:rPr>
        <w:sectPr>
          <w:type w:val="nextPage"/>
          <w:pgSz w:h="16840" w:w="11910" w:orient="portrait"/>
          <w:pgMar w:bottom="280" w:top="1420" w:left="1220" w:right="940" w:header="720" w:footer="720"/>
        </w:sect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3"/>
        <w:tblW w:w="9172.0" w:type="dxa"/>
        <w:jc w:val="left"/>
        <w:tblInd w:w="4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7"/>
        <w:gridCol w:w="4309"/>
        <w:gridCol w:w="4076"/>
        <w:tblGridChange w:id="0">
          <w:tblGrid>
            <w:gridCol w:w="787"/>
            <w:gridCol w:w="4309"/>
            <w:gridCol w:w="4076"/>
          </w:tblGrid>
        </w:tblGridChange>
      </w:tblGrid>
      <w:tr>
        <w:trPr>
          <w:cantSplit w:val="0"/>
          <w:trHeight w:val="1188" w:hRule="atLeast"/>
          <w:tblHeader w:val="0"/>
        </w:trPr>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27.</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219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Telephone Number Email Id</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87"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28.</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Grievances reported</w:t>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2021</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2020</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2019</w:t>
            </w:r>
          </w:p>
        </w:tc>
      </w:tr>
    </w:tbl>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852"/>
        </w:tabs>
        <w:spacing w:after="0" w:before="100" w:line="240" w:lineRule="auto"/>
        <w:ind w:left="851" w:right="0" w:hanging="368"/>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Details of Post- Graduation Courses offered</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114.0" w:type="dxa"/>
        <w:jc w:val="left"/>
        <w:tblInd w:w="5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7"/>
        <w:gridCol w:w="2288"/>
        <w:gridCol w:w="3029"/>
        <w:gridCol w:w="2160"/>
        <w:tblGridChange w:id="0">
          <w:tblGrid>
            <w:gridCol w:w="1637"/>
            <w:gridCol w:w="2288"/>
            <w:gridCol w:w="3029"/>
            <w:gridCol w:w="2160"/>
          </w:tblGrid>
        </w:tblGridChange>
      </w:tblGrid>
      <w:tr>
        <w:trPr>
          <w:cantSplit w:val="0"/>
          <w:trHeight w:val="1495" w:hRule="atLeast"/>
          <w:tblHeader w:val="0"/>
        </w:trPr>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563"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Post- Graduate Course</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23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Year of Commencement of the Course</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566"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Number of Students Currently pursuing the Course</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139"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Number of Students admitted in the current session</w:t>
            </w:r>
          </w:p>
        </w:tc>
      </w:tr>
      <w:tr>
        <w:trPr>
          <w:cantSplit w:val="0"/>
          <w:trHeight w:val="1046"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17"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17" w:hRule="atLeast"/>
          <w:tblHeader w:val="0"/>
        </w:trPr>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18" w:hRule="atLeast"/>
          <w:tblHeader w:val="0"/>
        </w:trPr>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17"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17" w:hRule="atLeast"/>
          <w:tblHeader w:val="0"/>
        </w:trPr>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B">
      <w:pPr>
        <w:rPr>
          <w:rFonts w:ascii="Times New Roman" w:cs="Times New Roman" w:eastAsia="Times New Roman" w:hAnsi="Times New Roman"/>
          <w:sz w:val="24"/>
          <w:szCs w:val="24"/>
        </w:rPr>
        <w:sectPr>
          <w:type w:val="nextPage"/>
          <w:pgSz w:h="16840" w:w="11910" w:orient="portrait"/>
          <w:pgMar w:bottom="280" w:top="1420" w:left="1220" w:right="940" w:header="720" w:footer="720"/>
        </w:sectPr>
      </w:pPr>
      <w:r w:rsidDel="00000000" w:rsidR="00000000" w:rsidRPr="00000000">
        <w:rPr>
          <w:rtl w:val="0"/>
        </w:rPr>
      </w:r>
    </w:p>
    <w:p w:rsidR="00000000" w:rsidDel="00000000" w:rsidP="00000000" w:rsidRDefault="00000000" w:rsidRPr="00000000" w14:paraId="0000008C">
      <w:pPr>
        <w:pStyle w:val="Heading1"/>
        <w:numPr>
          <w:ilvl w:val="0"/>
          <w:numId w:val="4"/>
        </w:numPr>
        <w:tabs>
          <w:tab w:val="left" w:pos="799"/>
        </w:tabs>
        <w:ind w:left="798" w:hanging="368"/>
        <w:rPr/>
      </w:pPr>
      <w:r w:rsidDel="00000000" w:rsidR="00000000" w:rsidRPr="00000000">
        <w:rPr>
          <w:rtl w:val="0"/>
        </w:rPr>
        <w:t xml:space="preserve">Department wise list of Faculty Members</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mbria" w:cs="Cambria" w:eastAsia="Cambria" w:hAnsi="Cambria"/>
          <w:b w:val="1"/>
          <w:i w:val="0"/>
          <w:smallCaps w:val="0"/>
          <w:strike w:val="0"/>
          <w:color w:val="000000"/>
          <w:sz w:val="25"/>
          <w:szCs w:val="25"/>
          <w:u w:val="none"/>
          <w:shd w:fill="auto" w:val="clear"/>
          <w:vertAlign w:val="baseline"/>
        </w:rPr>
      </w:pPr>
      <w:r w:rsidDel="00000000" w:rsidR="00000000" w:rsidRPr="00000000">
        <w:rPr>
          <w:rtl w:val="0"/>
        </w:rPr>
      </w:r>
    </w:p>
    <w:tbl>
      <w:tblPr>
        <w:tblStyle w:val="Table5"/>
        <w:tblW w:w="9232.0" w:type="dxa"/>
        <w:jc w:val="left"/>
        <w:tblInd w:w="5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1"/>
        <w:gridCol w:w="1359"/>
        <w:gridCol w:w="1277"/>
        <w:gridCol w:w="2053"/>
        <w:gridCol w:w="316"/>
        <w:gridCol w:w="328"/>
        <w:gridCol w:w="322"/>
        <w:gridCol w:w="325"/>
        <w:gridCol w:w="322"/>
        <w:gridCol w:w="1639"/>
        <w:tblGridChange w:id="0">
          <w:tblGrid>
            <w:gridCol w:w="1291"/>
            <w:gridCol w:w="1359"/>
            <w:gridCol w:w="1277"/>
            <w:gridCol w:w="2053"/>
            <w:gridCol w:w="316"/>
            <w:gridCol w:w="328"/>
            <w:gridCol w:w="322"/>
            <w:gridCol w:w="325"/>
            <w:gridCol w:w="322"/>
            <w:gridCol w:w="1639"/>
          </w:tblGrid>
        </w:tblGridChange>
      </w:tblGrid>
      <w:tr>
        <w:trPr>
          <w:cantSplit w:val="0"/>
          <w:trHeight w:val="1494" w:hRule="atLeast"/>
          <w:tblHeader w:val="0"/>
        </w:trPr>
        <w:tc>
          <w:tcPr>
            <w:vMerge w:val="restart"/>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173"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Department</w:t>
            </w:r>
            <w:r w:rsidDel="00000000" w:rsidR="00000000" w:rsidRPr="00000000">
              <w:rPr>
                <w:rtl w:val="0"/>
              </w:rPr>
            </w:r>
          </w:p>
        </w:tc>
        <w:tc>
          <w:tcPr>
            <w:vMerge w:val="restart"/>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5" w:right="323"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Name of the faculty</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78.00000000000006" w:lineRule="auto"/>
              <w:ind w:left="105" w:right="153"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Qualificat ion</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10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IMR</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0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Number</w:t>
            </w:r>
          </w:p>
        </w:tc>
        <w:tc>
          <w:tcPr>
            <w:vMerge w:val="restart"/>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6"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Current Designati on &amp; Date of promotio n</w:t>
            </w:r>
          </w:p>
        </w:tc>
        <w:tc>
          <w:tcPr>
            <w:vMerge w:val="restart"/>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07" w:right="53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Nature of employment</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76" w:lineRule="auto"/>
              <w:ind w:left="107" w:right="116"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Regular/ permanent or contract/outsou rced</w:t>
            </w:r>
          </w:p>
        </w:tc>
        <w:tc>
          <w:tcPr>
            <w:gridSpan w:val="5"/>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417"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Details of Service in the Last 5 years</w:t>
            </w:r>
          </w:p>
        </w:tc>
        <w:tc>
          <w:tcPr>
            <w:vMerge w:val="restart"/>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116"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Number of lectures taken/ye ar.</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78.00000000000006" w:lineRule="auto"/>
              <w:ind w:left="105" w:right="237"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Topics covered</w:t>
            </w:r>
          </w:p>
        </w:tc>
      </w:tr>
      <w:tr>
        <w:trPr>
          <w:cantSplit w:val="0"/>
          <w:trHeight w:val="1360" w:hRule="atLeast"/>
          <w:tblHeader w:val="0"/>
        </w:trPr>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(2017)</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 (2018)</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3(2019)</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5"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(2020)</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3"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5 (2021)</w:t>
            </w:r>
          </w:p>
        </w:tc>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93" w:hRule="atLeast"/>
          <w:tblHeader w:val="0"/>
        </w:trPr>
        <w:tc>
          <w:tcPr>
            <w:vMerge w:val="restart"/>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Dr. Tania Sur Kundu</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11.11.2019</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Permanent</w:t>
            </w: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 Professor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NRSMCH</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 Professor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NRSMCH</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1/1/19- 10/11/2019: Associate Professor NRSMCH</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11/11/2019- 11/12/2019</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 NRSMCH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12/12/2019 - 31/12/2019 Professor &amp;HOD DHGMCH</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Professor &amp; HOD DHGMCH</w:t>
            </w: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 &amp; HOD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DHGMCH</w:t>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lecture classes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April 2021 till 24th November 2021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Pharmacology: 6 classes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ANS- Cholinergic System: 4 classes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SMR: 1 class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Diuretics and Antidiuretics : 3 classes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Corticosteroids: 2 classes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Opioid Analgesics: 3 classes</w:t>
            </w:r>
          </w:p>
        </w:tc>
      </w:tr>
      <w:tr>
        <w:trPr>
          <w:cantSplit w:val="0"/>
          <w:trHeight w:val="878" w:hRule="atLeast"/>
          <w:tblHeader w:val="0"/>
        </w:trPr>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Parama Sengupta</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Associate Professor</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8/11/2018</w:t>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Permanent</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Assistant Prof., Dept. Of Pharmacology,NRSMCH</w:t>
            </w:r>
          </w:p>
        </w:tc>
        <w:tc>
          <w:tcPr/>
          <w:p w:rsidR="00000000" w:rsidDel="00000000" w:rsidP="00000000" w:rsidRDefault="00000000" w:rsidRPr="00000000" w14:paraId="000000CC">
            <w:pPr>
              <w:rPr/>
            </w:pPr>
            <w:r w:rsidDel="00000000" w:rsidR="00000000" w:rsidRPr="00000000">
              <w:rPr>
                <w:rFonts w:ascii="Times New Roman" w:cs="Times New Roman" w:eastAsia="Times New Roman" w:hAnsi="Times New Roman"/>
                <w:rtl w:val="0"/>
              </w:rPr>
              <w:t xml:space="preserve">Assistant Prof., Dept. Of Pharmacology,NRSMCH</w:t>
            </w:r>
            <w:r w:rsidDel="00000000" w:rsidR="00000000" w:rsidRPr="00000000">
              <w:rPr>
                <w:rtl w:val="0"/>
              </w:rPr>
            </w:r>
          </w:p>
        </w:tc>
        <w:tc>
          <w:tcPr/>
          <w:p w:rsidR="00000000" w:rsidDel="00000000" w:rsidP="00000000" w:rsidRDefault="00000000" w:rsidRPr="00000000" w14:paraId="000000CD">
            <w:pPr>
              <w:rPr/>
            </w:pPr>
            <w:r w:rsidDel="00000000" w:rsidR="00000000" w:rsidRPr="00000000">
              <w:rPr>
                <w:rFonts w:ascii="Times New Roman" w:cs="Times New Roman" w:eastAsia="Times New Roman" w:hAnsi="Times New Roman"/>
                <w:rtl w:val="0"/>
              </w:rPr>
              <w:t xml:space="preserve">Assistant Prof., Dept. Of Pharmacology,NRSMCH</w:t>
            </w: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Associate Prof. Dept. Of Pharmacology, DHGMCH</w:t>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Associate Prof. Dept. Of Pharmacology, DHGMCH</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23 lecture classes and 3 SGL classes from April 2021 to till 17 December 2021</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Topics covered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 pharmacology: 1 classes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-ANS: 5 classes</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-Pharmacokinetics: 5 classes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-CNS: 4 classes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-CVS: 2 classes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-Endocrine: 2</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-Chemotherapy: 4 classes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 SGL classes: on Computer assisted learning</w:t>
            </w:r>
          </w:p>
        </w:tc>
      </w:tr>
      <w:tr>
        <w:trPr>
          <w:cantSplit w:val="0"/>
          <w:trHeight w:val="808" w:hRule="atLeast"/>
          <w:tblHeader w:val="0"/>
        </w:trPr>
        <w:tc>
          <w:tcPr>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Dr.Priyatosh Saha</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Demonstrator</w:t>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Permanent</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Demonstrator Department of Pharmacology, NORTH BENGAL MEDICAL COLLEGE</w: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Demonstrator Department of Pharmacology, NORTH BENGAL MEDICAL COLLEGE</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Demonstrator Department of Pharmacology, NORTH BENGAL MEDICAL COLLEGE</w:t>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Demonstrator Department of Pharmacology, NORTH BENGAL MEDICAL COLLEGE</w:t>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Demonstrator Department of Pharmacology, NORTH BENGAL MEDICAL COLLEGE, DIAMOND HARBOUR MEDICAL COLLEGE</w:t>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Ethyl and Methyl alcohol,Co agulants and Anti coagulants, Fibrinolytic and Antiplatelet drugs, Sulphonamides-TOTAL-4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SGL- Drug Interaction,Cholinergic and Anti cholinergic drugs, Management of Glaucoma and OP poisoning,ORS,Drug administration through various routes,Communication process with patients with empathy, proper use of Drugs and caution of adverse effects,Therapeutics and prescription             TOTAL-33 From 17.05.21 Till 17 December 2021</w:t>
            </w:r>
          </w:p>
        </w:tc>
      </w:tr>
      <w:tr>
        <w:trPr>
          <w:cantSplit w:val="0"/>
          <w:trHeight w:val="808" w:hRule="atLeast"/>
          <w:tblHeader w:val="0"/>
        </w:trPr>
        <w:tc>
          <w:tcPr>
            <w:tcBorders>
              <w:top w:color="000000" w:space="0" w:sz="0" w:val="nil"/>
            </w:tcBorders>
          </w:tcPr>
          <w:p w:rsidR="00000000" w:rsidDel="00000000" w:rsidP="00000000" w:rsidRDefault="00000000" w:rsidRPr="00000000" w14:paraId="000000E5">
            <w:pPr>
              <w:rPr>
                <w:sz w:val="2"/>
                <w:szCs w:val="2"/>
              </w:rPr>
            </w:pPr>
            <w:r w:rsidDel="00000000" w:rsidR="00000000" w:rsidRPr="00000000">
              <w:rPr>
                <w:rtl w:val="0"/>
              </w:rPr>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Dwaipayan</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Sarathi Chakraborty </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Senior Resident</w:t>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Contractual</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Junior Resident, Dept of Pharmacology, IPGME&amp; R</w:t>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Junior Resident, Dept of Pharmacology, IPGME&amp; R</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Junior Resident, Dept of Pharmacology, IPGME&amp; R Till 30/06/2019</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Senior Resident, Dept of Pharmacology, DHGMC&amp;H from 01/07/2019 </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Senior Resident, Dept of Pharmacology, DHGMC&amp;H </w:t>
              <w:tab/>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 lecture classes and 3 SGL classes from April 2021 to till 17 December 2021</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08" w:hRule="atLeast"/>
          <w:tblHeader w:val="0"/>
        </w:trPr>
        <w:tc>
          <w:tcPr>
            <w:tcBorders>
              <w:top w:color="000000" w:space="0" w:sz="0" w:val="nil"/>
            </w:tcBorders>
          </w:tcPr>
          <w:p w:rsidR="00000000" w:rsidDel="00000000" w:rsidP="00000000" w:rsidRDefault="00000000" w:rsidRPr="00000000" w14:paraId="000000F3">
            <w:pPr>
              <w:rPr>
                <w:sz w:val="2"/>
                <w:szCs w:val="2"/>
              </w:rPr>
            </w:pP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08" w:hRule="atLeast"/>
          <w:tblHeader w:val="0"/>
        </w:trPr>
        <w:tc>
          <w:tcPr>
            <w:tcBorders>
              <w:top w:color="000000" w:space="0" w:sz="0" w:val="nil"/>
            </w:tcBorders>
          </w:tcPr>
          <w:p w:rsidR="00000000" w:rsidDel="00000000" w:rsidP="00000000" w:rsidRDefault="00000000" w:rsidRPr="00000000" w14:paraId="000000FD">
            <w:pPr>
              <w:rPr>
                <w:sz w:val="2"/>
                <w:szCs w:val="2"/>
              </w:rPr>
            </w:pPr>
            <w:r w:rsidDel="00000000" w:rsidR="00000000" w:rsidRPr="00000000">
              <w:rPr>
                <w:rtl w:val="0"/>
              </w:rPr>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4" w:hRule="atLeast"/>
          <w:tblHeader w:val="0"/>
        </w:trPr>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78" w:hRule="atLeast"/>
          <w:tblHeader w:val="0"/>
        </w:trPr>
        <w:tc>
          <w:tcPr>
            <w:vMerge w:val="restart"/>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02" w:hRule="atLeast"/>
          <w:tblHeader w:val="0"/>
        </w:trPr>
        <w:tc>
          <w:tcPr>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8" w:hRule="atLeast"/>
          <w:tblHeader w:val="0"/>
        </w:trPr>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N.B.</w:t>
      </w:r>
    </w:p>
    <w:p w:rsidR="00000000" w:rsidDel="00000000" w:rsidP="00000000" w:rsidRDefault="00000000" w:rsidRPr="00000000" w14:paraId="0000013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229"/>
        </w:tabs>
        <w:spacing w:after="0" w:before="241" w:line="240" w:lineRule="auto"/>
        <w:ind w:left="1228" w:right="0" w:hanging="288.9999999999999"/>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Publications by faculty should be attached as annexure.</w:t>
      </w:r>
    </w:p>
    <w:p w:rsidR="00000000" w:rsidDel="00000000" w:rsidP="00000000" w:rsidRDefault="00000000" w:rsidRPr="00000000" w14:paraId="0000013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176"/>
        </w:tabs>
        <w:spacing w:after="0" w:before="245" w:line="240" w:lineRule="auto"/>
        <w:ind w:left="1175" w:right="0" w:hanging="235.99999999999994"/>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Publications should be quoted in Vancouver referencing style.</w:t>
      </w:r>
    </w:p>
    <w:p w:rsidR="00000000" w:rsidDel="00000000" w:rsidP="00000000" w:rsidRDefault="00000000" w:rsidRPr="00000000" w14:paraId="0000013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176"/>
        </w:tabs>
        <w:spacing w:after="0" w:before="242" w:line="240" w:lineRule="auto"/>
        <w:ind w:left="1175" w:right="0" w:hanging="235.99999999999994"/>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Medical Educator Training/ research methodology and dates</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be updated every new session/academic year</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 w:line="240" w:lineRule="auto"/>
        <w:ind w:left="940" w:right="0" w:firstLine="0"/>
        <w:jc w:val="left"/>
        <w:rPr>
          <w:rFonts w:ascii="Cambria" w:cs="Cambria" w:eastAsia="Cambria" w:hAnsi="Cambria"/>
          <w:b w:val="0"/>
          <w:i w:val="0"/>
          <w:smallCaps w:val="0"/>
          <w:strike w:val="0"/>
          <w:color w:val="000000"/>
          <w:sz w:val="24"/>
          <w:szCs w:val="24"/>
          <w:u w:val="none"/>
          <w:shd w:fill="auto" w:val="clear"/>
          <w:vertAlign w:val="baseline"/>
        </w:rPr>
        <w:sectPr>
          <w:type w:val="nextPage"/>
          <w:pgSz w:h="16840" w:w="11910" w:orient="portrait"/>
          <w:pgMar w:bottom="280" w:top="1340" w:left="1220" w:right="940" w:header="720" w:footer="720"/>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be updated on 1</w:t>
      </w:r>
      <w:r w:rsidDel="00000000" w:rsidR="00000000" w:rsidRPr="00000000">
        <w:rPr>
          <w:rFonts w:ascii="Cambria" w:cs="Cambria" w:eastAsia="Cambria" w:hAnsi="Cambria"/>
          <w:b w:val="0"/>
          <w:i w:val="0"/>
          <w:smallCaps w:val="0"/>
          <w:strike w:val="0"/>
          <w:color w:val="000000"/>
          <w:sz w:val="26.666666666666668"/>
          <w:szCs w:val="26.666666666666668"/>
          <w:u w:val="none"/>
          <w:shd w:fill="auto" w:val="clear"/>
          <w:vertAlign w:val="superscript"/>
          <w:rtl w:val="0"/>
        </w:rPr>
        <w:t xml:space="preserve">st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October each year</w:t>
      </w:r>
    </w:p>
    <w:p w:rsidR="00000000" w:rsidDel="00000000" w:rsidP="00000000" w:rsidRDefault="00000000" w:rsidRPr="00000000" w14:paraId="00000141">
      <w:pPr>
        <w:pStyle w:val="Heading1"/>
        <w:ind w:left="4351" w:right="3906" w:firstLine="0"/>
        <w:jc w:val="center"/>
        <w:rPr/>
      </w:pPr>
      <w:r w:rsidDel="00000000" w:rsidR="00000000" w:rsidRPr="00000000">
        <w:rPr>
          <w:rtl w:val="0"/>
        </w:rPr>
        <w:t xml:space="preserve">ANNEXURE-1</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tl w:val="0"/>
        </w:rPr>
      </w:r>
    </w:p>
    <w:tbl>
      <w:tblPr>
        <w:tblStyle w:val="Table6"/>
        <w:tblW w:w="9245.0" w:type="dxa"/>
        <w:jc w:val="left"/>
        <w:tblInd w:w="1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
        <w:gridCol w:w="1457"/>
        <w:gridCol w:w="4278"/>
        <w:gridCol w:w="1904"/>
        <w:gridCol w:w="1054"/>
        <w:tblGridChange w:id="0">
          <w:tblGrid>
            <w:gridCol w:w="552"/>
            <w:gridCol w:w="1457"/>
            <w:gridCol w:w="4278"/>
            <w:gridCol w:w="1904"/>
            <w:gridCol w:w="1054"/>
          </w:tblGrid>
        </w:tblGridChange>
      </w:tblGrid>
      <w:tr>
        <w:trPr>
          <w:cantSplit w:val="0"/>
          <w:trHeight w:val="563" w:hRule="atLeast"/>
          <w:tblHeader w:val="0"/>
        </w:trPr>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107" w:right="124"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Sr. No</w:t>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107" w:right="56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Faculty Name</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107" w:right="33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Publication in Vancouver referencing style.</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 w:lineRule="auto"/>
              <w:ind w:left="107" w:right="13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Pubmed Indexed Yes/No</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7"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Scopes</w:t>
            </w:r>
          </w:p>
        </w:tc>
      </w:tr>
      <w:tr>
        <w:trPr>
          <w:cantSplit w:val="0"/>
          <w:trHeight w:val="4095" w:hRule="atLeast"/>
          <w:tblHeader w:val="0"/>
        </w:trPr>
        <w:tc>
          <w:tcPr/>
          <w:p w:rsidR="00000000" w:rsidDel="00000000" w:rsidP="00000000" w:rsidRDefault="00000000" w:rsidRPr="00000000" w14:paraId="000001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Tania Sur Kundu</w:t>
            </w: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Das P.P.,  Sur (Kundu) T, Ballav A. Role of UST in Physiatric Management of Primary OA Knee. </w:t>
            </w:r>
            <w:r w:rsidDel="00000000" w:rsidR="00000000" w:rsidRPr="00000000">
              <w:rPr>
                <w:rFonts w:ascii="Times New Roman" w:cs="Times New Roman" w:eastAsia="Times New Roman" w:hAnsi="Times New Roman"/>
                <w:i w:val="1"/>
                <w:sz w:val="20"/>
                <w:szCs w:val="20"/>
                <w:rtl w:val="0"/>
              </w:rPr>
              <w:t xml:space="preserve">IOSR Journal Of Dental and Medical Sciences</w:t>
            </w:r>
            <w:r w:rsidDel="00000000" w:rsidR="00000000" w:rsidRPr="00000000">
              <w:rPr>
                <w:rFonts w:ascii="Times New Roman" w:cs="Times New Roman" w:eastAsia="Times New Roman" w:hAnsi="Times New Roman"/>
                <w:sz w:val="20"/>
                <w:szCs w:val="20"/>
                <w:rtl w:val="0"/>
              </w:rPr>
              <w:t xml:space="preserve">. 2018;17(10): 27-30.</w:t>
            </w:r>
          </w:p>
          <w:p w:rsidR="00000000" w:rsidDel="00000000" w:rsidP="00000000" w:rsidRDefault="00000000" w:rsidRPr="00000000" w14:paraId="000001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Sur T, Sengupta P, Mandal A, Das N. Drug schedules: knowledge among undergraduate medical students in a government medical college in Eastern India. </w:t>
            </w:r>
            <w:r w:rsidDel="00000000" w:rsidR="00000000" w:rsidRPr="00000000">
              <w:rPr>
                <w:rFonts w:ascii="Times New Roman" w:cs="Times New Roman" w:eastAsia="Times New Roman" w:hAnsi="Times New Roman"/>
                <w:i w:val="1"/>
                <w:sz w:val="20"/>
                <w:szCs w:val="20"/>
                <w:rtl w:val="0"/>
              </w:rPr>
              <w:t xml:space="preserve">International Journal of Basic &amp; Clinical Pharmacology.</w:t>
            </w:r>
            <w:r w:rsidDel="00000000" w:rsidR="00000000" w:rsidRPr="00000000">
              <w:rPr>
                <w:rFonts w:ascii="Times New Roman" w:cs="Times New Roman" w:eastAsia="Times New Roman" w:hAnsi="Times New Roman"/>
                <w:sz w:val="20"/>
                <w:szCs w:val="20"/>
                <w:rtl w:val="0"/>
              </w:rPr>
              <w:t xml:space="preserve"> 2017;6(7):1625-30</w:t>
            </w:r>
          </w:p>
          <w:p w:rsidR="00000000" w:rsidDel="00000000" w:rsidP="00000000" w:rsidRDefault="00000000" w:rsidRPr="00000000" w14:paraId="000001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Mandal A, Sur Kundu T, Sengupta P, Ghosh A, Das N. “Is This a Drug?” Answers From Medical Students in a Tertiary Care Teaching Hospital in Eastern Indian. </w:t>
            </w:r>
            <w:r w:rsidDel="00000000" w:rsidR="00000000" w:rsidRPr="00000000">
              <w:rPr>
                <w:rFonts w:ascii="Times New Roman" w:cs="Times New Roman" w:eastAsia="Times New Roman" w:hAnsi="Times New Roman"/>
                <w:i w:val="1"/>
                <w:sz w:val="20"/>
                <w:szCs w:val="20"/>
                <w:rtl w:val="0"/>
              </w:rPr>
              <w:t xml:space="preserve">Journal of Clinical and Diagnostic Research. </w:t>
            </w:r>
            <w:r w:rsidDel="00000000" w:rsidR="00000000" w:rsidRPr="00000000">
              <w:rPr>
                <w:rFonts w:ascii="Times New Roman" w:cs="Times New Roman" w:eastAsia="Times New Roman" w:hAnsi="Times New Roman"/>
                <w:sz w:val="20"/>
                <w:szCs w:val="20"/>
                <w:rtl w:val="0"/>
              </w:rPr>
              <w:t xml:space="preserve">2016;10(8): FC10-FC13</w:t>
            </w:r>
          </w:p>
          <w:p w:rsidR="00000000" w:rsidDel="00000000" w:rsidP="00000000" w:rsidRDefault="00000000" w:rsidRPr="00000000" w14:paraId="000001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Sengupta P, Sur Tania. Knowledge, Attitude, and Practice among Health Care Workers on Pharmacovigilance and Adverse Drug Reaction (ADR). </w:t>
            </w:r>
            <w:r w:rsidDel="00000000" w:rsidR="00000000" w:rsidRPr="00000000">
              <w:rPr>
                <w:rFonts w:ascii="Times New Roman" w:cs="Times New Roman" w:eastAsia="Times New Roman" w:hAnsi="Times New Roman"/>
                <w:i w:val="1"/>
                <w:sz w:val="20"/>
                <w:szCs w:val="20"/>
                <w:rtl w:val="0"/>
              </w:rPr>
              <w:t xml:space="preserve">International Journal of Medical Science and Current Research (IJMSCR). </w:t>
            </w:r>
            <w:r w:rsidDel="00000000" w:rsidR="00000000" w:rsidRPr="00000000">
              <w:rPr>
                <w:rFonts w:ascii="Times New Roman" w:cs="Times New Roman" w:eastAsia="Times New Roman" w:hAnsi="Times New Roman"/>
                <w:sz w:val="20"/>
                <w:szCs w:val="20"/>
                <w:rtl w:val="0"/>
              </w:rPr>
              <w:t xml:space="preserve">2021;4(6): 243-262</w:t>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Yes</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Yes</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Yes</w:t>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2" w:hRule="atLeast"/>
          <w:tblHeader w:val="0"/>
        </w:trPr>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w:t>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Parama Sengupta</w:t>
            </w:r>
          </w:p>
        </w:tc>
        <w:tc>
          <w:tcPr/>
          <w:p w:rsidR="00000000" w:rsidDel="00000000" w:rsidP="00000000" w:rsidRDefault="00000000" w:rsidRPr="00000000" w14:paraId="000001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Bhattarai D, Sharma A, Sengupta P. Utility and perceptions about web-based academics among physicians during COVID-19 pandemic.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 Family Med Prim Care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2021;10(2):699-705.</w:t>
            </w:r>
          </w:p>
          <w:p w:rsidR="00000000" w:rsidDel="00000000" w:rsidP="00000000" w:rsidRDefault="00000000" w:rsidRPr="00000000" w14:paraId="000001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Sengupta P, Sharma A, Das N. Perception of Learning Environment among Undergraduate Medical Students in Two Different Medical Schools through DREEM and JHLES Questionnaire.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 Clin Diagn Res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2017;11(2):JC01-JC04.</w:t>
            </w:r>
          </w:p>
          <w:p w:rsidR="00000000" w:rsidDel="00000000" w:rsidP="00000000" w:rsidRDefault="00000000" w:rsidRPr="00000000" w14:paraId="000001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Sengupta P, Sharma A, Das N. Is There Any Benefit of Integrating Computer-assisted Learning with Conventional Teaching Format in Pharmacology to Demonstrate the Effects of Different Drugs on Mean Arterial Blood Pressure in an Anesthetized Dog?: A Comparative Study.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 Nat Sci Biol Med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2017;8(2):181-185.</w:t>
            </w:r>
          </w:p>
          <w:p w:rsidR="00000000" w:rsidDel="00000000" w:rsidP="00000000" w:rsidRDefault="00000000" w:rsidRPr="00000000" w14:paraId="0000016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Sengupta P, Sharma A, Mazumdar G, et al. The possible role of fluoxetine in adenomyosis: an animal experiment with clinical correlations.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 Clin Diagn Res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2013;7(7):1530-1534. doi:10.7860/JCDR/2013/5654.3128</w:t>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Yes</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Yes</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Yes</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Yes</w:t>
            </w:r>
          </w:p>
        </w:tc>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 Dwaipayan Sarathi Chakraborty</w:t>
            </w:r>
          </w:p>
        </w:tc>
        <w:tc>
          <w:tcPr/>
          <w:p w:rsidR="00000000" w:rsidDel="00000000" w:rsidP="00000000" w:rsidRDefault="00000000" w:rsidRPr="00000000" w14:paraId="000001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Chakraborty DS, Hazra A, Sil A, Pain S. Will controlled release mebeverine be able to surpass placebo in treatment of diarrhoea predominant irritable bowel syndrome? J Family Med Prim Care. 2019 Oct 31;8(10):3173-3178.</w:t>
            </w:r>
          </w:p>
          <w:p w:rsidR="00000000" w:rsidDel="00000000" w:rsidP="00000000" w:rsidRDefault="00000000" w:rsidRPr="00000000" w14:paraId="000001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Mukherjee D, Lahiry S, Thakur S, Chakraborty DS. Effect of 1,25 dihydroxy vitamin D3 supplementation on pain relief in early rheumatoid arthritis. J Family Med Prim Care. 2019 Feb;8(2):517-522.</w:t>
            </w:r>
          </w:p>
          <w:p w:rsidR="00000000" w:rsidDel="00000000" w:rsidP="00000000" w:rsidRDefault="00000000" w:rsidRPr="00000000" w14:paraId="000001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Chakraborty DS, Lahiry S, Choudhury S. Hypertension Clinical Practice Guidelines (ISH, 2020): What's new? Med Princ Pract. 2021 Aug 2.</w:t>
            </w:r>
          </w:p>
          <w:p w:rsidR="00000000" w:rsidDel="00000000" w:rsidP="00000000" w:rsidRDefault="00000000" w:rsidRPr="00000000" w14:paraId="000001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Choudhury S, Chakraborty DS, Lahiry S, Chatterjee S. Past, Present, and Future of Remdesivir: An Overview of the Antiviral in Recent Times. Indian J Crit Care Med. 2020 Jul;24(7):570-574.</w:t>
            </w:r>
          </w:p>
          <w:p w:rsidR="00000000" w:rsidDel="00000000" w:rsidP="00000000" w:rsidRDefault="00000000" w:rsidRPr="00000000" w14:paraId="000001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Chatterjee S, Chakraborty DS, Choudhury S, Lahiry S. Cefiderocol- A New Antimicrobial for Complicated Urinary Tract Infection (CUTI) Caused by Carbapenem Resistant Enterobacteriaceae (CRE). Curr Drug Res Rev. 2021 Dec 5.</w:t>
            </w:r>
          </w:p>
          <w:p w:rsidR="00000000" w:rsidDel="00000000" w:rsidP="00000000" w:rsidRDefault="00000000" w:rsidRPr="00000000" w14:paraId="000001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Lahiry S, Thakur S, Chakraborty DS. Advances in Vasodilatory Shock: A Concise Review. Indian J Crit Care Med. 2019 Oct;23(10):475-480.</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Lahiry S, Thakur S, Chakraborty DS. New Drugs and Clinical Trials Rules-2019: What academicians need to know. Indian J Dermatol Venereol Leprol. 2020 Jul-Aug;86(4):445-448.</w:t>
            </w:r>
          </w:p>
          <w:p w:rsidR="00000000" w:rsidDel="00000000" w:rsidP="00000000" w:rsidRDefault="00000000" w:rsidRPr="00000000" w14:paraId="0000018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Thakur S, Chakraborty DS, Lahiry S, Choudhury S. Osimertinib as an emerging therapeutic modality in nonsmall cell lung cancer: Opportunities and challenges in Indian scenario. Lung India. 2020 Jan-Feb;37(1):77-7.</w:t>
            </w:r>
          </w:p>
          <w:p w:rsidR="00000000" w:rsidDel="00000000" w:rsidP="00000000" w:rsidRDefault="00000000" w:rsidRPr="00000000" w14:paraId="0000018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Lahiry S, Choudhury S, Mukherjee A, Chakraborty DS. PubMed indexing: Misconceptions. Indian J Dermatol Venereol Leprol. 2018;84(2):220-221.</w:t>
            </w:r>
          </w:p>
          <w:p w:rsidR="00000000" w:rsidDel="00000000" w:rsidP="00000000" w:rsidRDefault="00000000" w:rsidRPr="00000000" w14:paraId="000001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Mukherjee A, Sandeep L, Choudhury S, Chakraborty DS, Rajasree S (2017) Steroid Therapy in Adrenal Insufficiency. J Anal Pharm Res 6(2): 00171.</w:t>
            </w:r>
          </w:p>
          <w:p w:rsidR="00000000" w:rsidDel="00000000" w:rsidP="00000000" w:rsidRDefault="00000000" w:rsidRPr="00000000" w14:paraId="000001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Mukherjee A, Sandeep L, Choudhury S, Chakraborty DS, Rajasree S (2017) Growth Hormone &amp; Hypopituitarism. J Anal Pharm Res 6(1): 00164.</w:t>
            </w:r>
          </w:p>
          <w:p w:rsidR="00000000" w:rsidDel="00000000" w:rsidP="00000000" w:rsidRDefault="00000000" w:rsidRPr="00000000" w14:paraId="000001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Chakraborty, Dwaipayan &amp; Choudhury, Shouvik. (2020). Transdermal asenapine in adult schizophrenic---an old wine in new bottle. 3.</w:t>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Yes</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Yes</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Yes</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Yes</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Yes</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Yes</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Yes</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Yes</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Yes</w:t>
            </w:r>
          </w:p>
        </w:tc>
        <w:tc>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Class details</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Faculty : Department Of Pharmacology</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sectPr>
      <w:type w:val="nextPage"/>
      <w:pgSz w:h="16840" w:w="11910" w:orient="portrait"/>
      <w:pgMar w:bottom="280" w:top="1340" w:left="1220" w:right="9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9"/>
      <w:numFmt w:val="decimal"/>
      <w:lvlText w:val="%1."/>
      <w:lvlJc w:val="left"/>
      <w:pPr>
        <w:ind w:left="851" w:hanging="367.0000000000001"/>
      </w:pPr>
      <w:rPr>
        <w:rFonts w:ascii="Cambria" w:cs="Cambria" w:eastAsia="Cambria" w:hAnsi="Cambria"/>
        <w:sz w:val="24"/>
        <w:szCs w:val="24"/>
      </w:rPr>
    </w:lvl>
    <w:lvl w:ilvl="1">
      <w:start w:val="1"/>
      <w:numFmt w:val="decimal"/>
      <w:lvlText w:val="%2."/>
      <w:lvlJc w:val="left"/>
      <w:pPr>
        <w:ind w:left="1228" w:hanging="288"/>
      </w:pPr>
      <w:rPr>
        <w:rFonts w:ascii="Cambria" w:cs="Cambria" w:eastAsia="Cambria" w:hAnsi="Cambria"/>
        <w:sz w:val="24"/>
        <w:szCs w:val="24"/>
      </w:rPr>
    </w:lvl>
    <w:lvl w:ilvl="2">
      <w:start w:val="1"/>
      <w:numFmt w:val="bullet"/>
      <w:lvlText w:val="•"/>
      <w:lvlJc w:val="left"/>
      <w:pPr>
        <w:ind w:left="2167" w:hanging="288.0000000000002"/>
      </w:pPr>
      <w:rPr/>
    </w:lvl>
    <w:lvl w:ilvl="3">
      <w:start w:val="1"/>
      <w:numFmt w:val="bullet"/>
      <w:lvlText w:val="•"/>
      <w:lvlJc w:val="left"/>
      <w:pPr>
        <w:ind w:left="3114" w:hanging="288.00000000000045"/>
      </w:pPr>
      <w:rPr/>
    </w:lvl>
    <w:lvl w:ilvl="4">
      <w:start w:val="1"/>
      <w:numFmt w:val="bullet"/>
      <w:lvlText w:val="•"/>
      <w:lvlJc w:val="left"/>
      <w:pPr>
        <w:ind w:left="4062" w:hanging="288"/>
      </w:pPr>
      <w:rPr/>
    </w:lvl>
    <w:lvl w:ilvl="5">
      <w:start w:val="1"/>
      <w:numFmt w:val="bullet"/>
      <w:lvlText w:val="•"/>
      <w:lvlJc w:val="left"/>
      <w:pPr>
        <w:ind w:left="5009" w:hanging="288"/>
      </w:pPr>
      <w:rPr/>
    </w:lvl>
    <w:lvl w:ilvl="6">
      <w:start w:val="1"/>
      <w:numFmt w:val="bullet"/>
      <w:lvlText w:val="•"/>
      <w:lvlJc w:val="left"/>
      <w:pPr>
        <w:ind w:left="5956" w:hanging="287.9999999999991"/>
      </w:pPr>
      <w:rPr/>
    </w:lvl>
    <w:lvl w:ilvl="7">
      <w:start w:val="1"/>
      <w:numFmt w:val="bullet"/>
      <w:lvlText w:val="•"/>
      <w:lvlJc w:val="left"/>
      <w:pPr>
        <w:ind w:left="6904" w:hanging="288"/>
      </w:pPr>
      <w:rPr/>
    </w:lvl>
    <w:lvl w:ilvl="8">
      <w:start w:val="1"/>
      <w:numFmt w:val="bullet"/>
      <w:lvlText w:val="•"/>
      <w:lvlJc w:val="left"/>
      <w:pPr>
        <w:ind w:left="7851" w:hanging="287.9999999999991"/>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1" w:lineRule="auto"/>
      <w:ind w:left="798" w:hanging="368"/>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mbria" w:cs="Cambria" w:eastAsia="Cambria" w:hAnsi="Cambria"/>
    </w:rPr>
  </w:style>
  <w:style w:type="paragraph" w:styleId="Heading1">
    <w:name w:val="heading 1"/>
    <w:basedOn w:val="Normal"/>
    <w:uiPriority w:val="1"/>
    <w:qFormat w:val="1"/>
    <w:pPr>
      <w:spacing w:before="81"/>
      <w:ind w:left="798" w:hanging="368"/>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spacing w:before="81"/>
      <w:ind w:left="1175" w:hanging="368"/>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VXQLjeKzYVTA+gfS3kvR5BfZ6A==">AMUW2mWfygH65fRNkDMQw4HDd8D97Wf5gKdPhg4O9b6wr5CMeJzELtYzOfweO1IULXLU88kOaKsV5SJswJtUTsq2XTkOMAy8Z2kxgtNQzz5E0jXekJLp8DuH5g1uMdBdZO4whu5ZEhS3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2021-12-16T18:33:00Z</dcterms:created>
  <dc:creator>Pritam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LastSaved">
    <vt:filetime>2021-12-15T00:00:00Z</vt:filetime>
  </property>
  <property fmtid="{D5CDD505-2E9C-101B-9397-08002B2CF9AE}" pid="4" name="ICV">
    <vt:lpwstr>005114f130bb41e6b0086c9231b144ee</vt:lpwstr>
  </property>
</Properties>
</file>