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wise list of Faculty Members:</w:t>
      </w:r>
    </w:p>
    <w:tbl>
      <w:tblPr>
        <w:tblStyle w:val="Table1"/>
        <w:tblW w:w="141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995"/>
        <w:gridCol w:w="1575"/>
        <w:gridCol w:w="1755"/>
        <w:gridCol w:w="1050"/>
        <w:gridCol w:w="1050"/>
        <w:gridCol w:w="945"/>
        <w:gridCol w:w="885"/>
        <w:gridCol w:w="810"/>
        <w:gridCol w:w="2220"/>
        <w:tblGridChange w:id="0">
          <w:tblGrid>
            <w:gridCol w:w="1905"/>
            <w:gridCol w:w="1995"/>
            <w:gridCol w:w="1575"/>
            <w:gridCol w:w="1755"/>
            <w:gridCol w:w="1050"/>
            <w:gridCol w:w="1050"/>
            <w:gridCol w:w="945"/>
            <w:gridCol w:w="885"/>
            <w:gridCol w:w="810"/>
            <w:gridCol w:w="2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faculty qualification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Current Designation of Promotion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of employment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Details of Service on last 5 years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Number of lectures taken/year;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 covered.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Radiodiagnosis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ABHIRAM CHAKRABARTI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63229 (WBMC)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11.11.2019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 AND PERMANENT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Associate Prof  at CNMCH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Associate Prof  at CNMCH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Radiophysics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X-ray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 X-ray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Abdomen, chest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neck-imaging.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Radiodiagnosis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KEDARNATH PAL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47207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(WBMC)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ASSOCIATE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21.08.2018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 AND PERMANENT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Associate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Associate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Associate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Associate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Murshidabad Govt.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Medical College.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Radiophysics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X-ray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Special X-ray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superior and inferior extremity-imaging.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Radiodiagnosis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DR.CHIRANJIB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MURMU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60808(WBMC)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PROFESSOR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29.11.2021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REGULAR AND PERMANENT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Assistant Prof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Demonstrator 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Demonstrator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MO, Radiology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MO, Radiology 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DHGMCH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Contrast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Radiation.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ANNEX</w:t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URE-1</w:t>
      </w:r>
    </w:p>
    <w:tbl>
      <w:tblPr>
        <w:tblStyle w:val="Table2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9"/>
        <w:gridCol w:w="2789"/>
        <w:gridCol w:w="2790"/>
        <w:gridCol w:w="2790"/>
        <w:gridCol w:w="2790"/>
        <w:tblGridChange w:id="0">
          <w:tblGrid>
            <w:gridCol w:w="2789"/>
            <w:gridCol w:w="2789"/>
            <w:gridCol w:w="2790"/>
            <w:gridCol w:w="2790"/>
            <w:gridCol w:w="2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Sr. No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Faculty Name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Publication in Vancouver referencing style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PubMed Indexed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Yes/No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Scopes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ABHIRAM CHAKRABARTI</w:t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Chakraborty Abhiram, Panja Saikat,Bhattacharjee Indranil et al. A Longitudinal Study of Neurocysticercosis through CT Scan of the Brain. APJTD 2011; 1 (3):206-208.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Ray Yogiraj, Chakrabarti Abhiram, Majumdar Monalisa. Study of Clinical And Aerobic Bacteriological (Non-Mycobacterial) Profile of Lower Respiratory Tract Infection in Adults. IJRSR 2016;9(1L):23724-23726.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Roy Satarupa, Chakrabarti Abhiram. Role of High Resolution USG (HRUSG)in the Evaluation of Painful Shoulder Joints- A Prospective Study. IJRSR 2018; 9(6F): 27585-27582.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Roy atarupa, Chakrabarti Abhiram. X Ray and USG Correlation of Cases of Frozen Shoulder. IJRSR 2018; 9(5B): 26544-26554.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Bepari Pabitra, Chakrabarti Abhiram. A Prospective Observational Study of Maternal and Perinatal Outcome in Pregnancies at Term With Amniotic Fluid Index&lt;=5. IJRSR 2019; 10(3A): 31180-31189.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Munshi Sohini,Chakrabarti Abhiram, Biswas P. K. Saline Infusion Sonohysterography Versus Hysteroscopy in Evaluation of Uterine Cavity for Patients of A.U.B (Abnormal Uterine Bleeding). IJRSR 2018; 9(1E): 23181-23186.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Nandy Manab, Chakrabarti Abhiram,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Mallik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Sudeshna.Hydatid disease presenting as multiple cystic swelling in the right supraclavicular region. APJTD 2012; 2(6):490-491.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Chakrabarti Abhiram, Nandy Manab, Pal Dipankar, Mallik Sudesna. A rare case of Weils disease with alveolar haemorrhage. APJTB 2014; 4 (Suppl 1): 566-569.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KEDARNATH PAL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IOSR-JDMS; VOL. 15; ISSUE-4; VERSION-II; PAL KEDARNATH; COMPARATIVE STUDY OF UTERINE ADNEXAL MASS BY TRANSABDOMINAL AND TRANSVAGINAL ULTRASONOGRAPHY; 50-64; APRIL, 2016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IOSR-JDMS, VOL. 15, ISSUE 7, VERSION- XII; GHOSHAL RATHIN KUMAR; PAL KEDARNATH</w:t>
            </w:r>
          </w:p>
          <w:p w:rsidR="00000000" w:rsidDel="00000000" w:rsidP="00000000" w:rsidRDefault="00000000" w:rsidRPr="00000000" w14:paraId="000000CE">
            <w:pPr>
              <w:widowControl w:val="0"/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ULTRASONOGRAPHIC STUDY OF ASCITES WITH CLINICOPATHOLOGICAL CORRELATION; 1-8; JULY, 2016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IOSR-JDMS; VOL. 19; ISSUE-XI; SERIES-3; 17-23; EVALUATION OF THE ROLE OF HIGH RESOLUTION HIGH FREQUENCY ULTRASONOGRAPHY IN PAINFUL HIP PAEDIATRIC AGE GROUP; CHATTOPADHYAY CHAITALI; PAL KEDARNATH; NOVEMBER, 2020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IOSR-JDMS; VOL. 19; ISSUE-11; SERIES-6; HYDRONEPHROSIS- CORRELATION BETWEEN EXCRETORY UROGRAPHY (IVU) AND ULTRASONOGRAPHY (USG); SAHA PRATAP CHANDRA; PAL KEDARNATH; NOVEMBER, 2020; 51-54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CHIRANJIB MURMU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Murmu Chiranib, Tiwari Pushpakant, Agrawal Vijender Kumar. Evaluation of medial meniscal injury and anterior cruciate ligament tear by MRI with arthroscopic correlation.International Surgery Journal</w:t>
            </w:r>
          </w:p>
          <w:p w:rsidR="00000000" w:rsidDel="00000000" w:rsidP="00000000" w:rsidRDefault="00000000" w:rsidRPr="00000000" w14:paraId="000000FB">
            <w:pPr>
              <w:widowControl w:val="0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Murmu C et al. Int Surg J. 2017 Feb;4(2):589-592</w:t>
            </w:r>
          </w:p>
          <w:p w:rsidR="00000000" w:rsidDel="00000000" w:rsidP="00000000" w:rsidRDefault="00000000" w:rsidRPr="00000000" w14:paraId="000000FC">
            <w:pPr>
              <w:widowControl w:val="0"/>
              <w:ind w:left="3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44C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5BJq/yPH0M9kGCI5g/oyoxMRTw==">AMUW2mWOFx5qVELCFHjlwEE7CJDZc18zunku75hT7YBmno1BsxOOWFQCxJUAnC94XqRaJDyM6qLXNthmehBFo7MthxcWhPHdi8S0Zt3+TJVthBoXPDc9dAb6IzZNz2TlySoHO9hxLP6c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2021-12-16T17:34:00Z</dcterms:created>
  <dc:creator>chiranjib murmu</dc:creator>
</cp:coreProperties>
</file>